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Утверждено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мунципальный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от  </w:t>
      </w:r>
      <w:r w:rsidR="00012AA1">
        <w:rPr>
          <w:rFonts w:ascii="Times New Roman" w:hAnsi="Times New Roman" w:cs="Times New Roman"/>
          <w:sz w:val="24"/>
          <w:szCs w:val="24"/>
        </w:rPr>
        <w:t>12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r w:rsidR="00BD3B02">
        <w:rPr>
          <w:rFonts w:ascii="Times New Roman" w:hAnsi="Times New Roman" w:cs="Times New Roman"/>
          <w:sz w:val="24"/>
          <w:szCs w:val="24"/>
        </w:rPr>
        <w:t xml:space="preserve"> </w:t>
      </w:r>
      <w:r w:rsidRPr="00181522">
        <w:rPr>
          <w:rFonts w:ascii="Times New Roman" w:hAnsi="Times New Roman" w:cs="Times New Roman"/>
          <w:sz w:val="24"/>
          <w:szCs w:val="24"/>
        </w:rPr>
        <w:t>декабря 201</w:t>
      </w:r>
      <w:r w:rsidR="00F41BFE">
        <w:rPr>
          <w:rFonts w:ascii="Times New Roman" w:hAnsi="Times New Roman" w:cs="Times New Roman"/>
          <w:sz w:val="24"/>
          <w:szCs w:val="24"/>
        </w:rPr>
        <w:t>9</w:t>
      </w:r>
      <w:r w:rsidRPr="00181522">
        <w:rPr>
          <w:rFonts w:ascii="Times New Roman" w:hAnsi="Times New Roman" w:cs="Times New Roman"/>
          <w:sz w:val="24"/>
          <w:szCs w:val="24"/>
        </w:rPr>
        <w:t xml:space="preserve"> г №</w:t>
      </w:r>
      <w:r w:rsidR="00C33F73">
        <w:rPr>
          <w:rFonts w:ascii="Times New Roman" w:hAnsi="Times New Roman" w:cs="Times New Roman"/>
          <w:sz w:val="24"/>
          <w:szCs w:val="24"/>
        </w:rPr>
        <w:t xml:space="preserve"> </w:t>
      </w:r>
      <w:r w:rsidR="00012AA1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846EA6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E544B">
        <w:rPr>
          <w:rFonts w:ascii="Times New Roman" w:hAnsi="Times New Roman" w:cs="Times New Roman"/>
          <w:sz w:val="24"/>
          <w:szCs w:val="24"/>
        </w:rPr>
        <w:t>7</w:t>
      </w:r>
      <w:r w:rsidR="00181522"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P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НОРМАТИВЫ</w:t>
      </w:r>
    </w:p>
    <w:p w:rsidR="00181522" w:rsidRDefault="00181522" w:rsidP="00B10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Распределения доходов в бюджет 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городское поселение 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не утвержденные бюджетным кодексом РФ, Федеральными Законами</w:t>
      </w:r>
      <w:r w:rsidR="005A6B2F">
        <w:rPr>
          <w:rFonts w:ascii="Times New Roman" w:hAnsi="Times New Roman" w:cs="Times New Roman"/>
          <w:sz w:val="24"/>
          <w:szCs w:val="24"/>
        </w:rPr>
        <w:t xml:space="preserve"> РФ, Законами субъекта РФ на 2020</w:t>
      </w:r>
      <w:r w:rsidRPr="0018152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(процент) распределения в бюджет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81522" w:rsidRP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81522" w:rsidRPr="00181522" w:rsidSect="001815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22"/>
    <w:rsid w:val="00012AA1"/>
    <w:rsid w:val="00181522"/>
    <w:rsid w:val="001E3113"/>
    <w:rsid w:val="005300B0"/>
    <w:rsid w:val="005A6B2F"/>
    <w:rsid w:val="005E544B"/>
    <w:rsid w:val="007325A3"/>
    <w:rsid w:val="00846EA6"/>
    <w:rsid w:val="00B10BD0"/>
    <w:rsid w:val="00BD3B02"/>
    <w:rsid w:val="00C040AB"/>
    <w:rsid w:val="00C33F73"/>
    <w:rsid w:val="00D3099F"/>
    <w:rsid w:val="00E77135"/>
    <w:rsid w:val="00F41BFE"/>
    <w:rsid w:val="00FB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3CD5A"/>
  <w15:docId w15:val="{0A2226CB-499A-43DA-BD37-4AE16B8F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6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6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15</cp:revision>
  <cp:lastPrinted>2019-11-13T09:44:00Z</cp:lastPrinted>
  <dcterms:created xsi:type="dcterms:W3CDTF">2015-11-12T11:40:00Z</dcterms:created>
  <dcterms:modified xsi:type="dcterms:W3CDTF">2019-12-13T07:45:00Z</dcterms:modified>
</cp:coreProperties>
</file>